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E8" w:rsidRDefault="00EB41E8">
      <w:pPr>
        <w:pStyle w:val="ConsPlusNormal"/>
        <w:widowControl/>
        <w:ind w:firstLine="0"/>
        <w:jc w:val="both"/>
      </w:pPr>
      <w:bookmarkStart w:id="0" w:name="_GoBack"/>
      <w:bookmarkEnd w:id="0"/>
    </w:p>
    <w:p w:rsidR="00EB41E8" w:rsidRDefault="00EB41E8">
      <w:pPr>
        <w:pStyle w:val="ConsPlusNormal"/>
        <w:widowControl/>
        <w:ind w:firstLine="0"/>
        <w:outlineLvl w:val="0"/>
      </w:pPr>
      <w:r>
        <w:t>Зарегистрировано в Минюсте РФ 27 декабря 2011 г. N 22785</w:t>
      </w:r>
    </w:p>
    <w:p w:rsidR="00EB41E8" w:rsidRDefault="00EB41E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B41E8" w:rsidRDefault="00EB41E8">
      <w:pPr>
        <w:pStyle w:val="ConsPlusNormal"/>
        <w:widowControl/>
        <w:ind w:firstLine="0"/>
      </w:pPr>
    </w:p>
    <w:p w:rsidR="00EB41E8" w:rsidRDefault="00EB41E8">
      <w:pPr>
        <w:pStyle w:val="ConsPlusTitle"/>
        <w:widowControl/>
        <w:jc w:val="center"/>
      </w:pPr>
      <w:r>
        <w:t>МИНИСТЕРСТВО ТРАНСПОРТА РОССИЙСКОЙ ФЕДЕРАЦИИ</w:t>
      </w:r>
    </w:p>
    <w:p w:rsidR="00EB41E8" w:rsidRDefault="00EB41E8">
      <w:pPr>
        <w:pStyle w:val="ConsPlusTitle"/>
        <w:widowControl/>
        <w:jc w:val="center"/>
      </w:pPr>
    </w:p>
    <w:p w:rsidR="00EB41E8" w:rsidRDefault="00EB41E8">
      <w:pPr>
        <w:pStyle w:val="ConsPlusTitle"/>
        <w:widowControl/>
        <w:jc w:val="center"/>
      </w:pPr>
      <w:r>
        <w:t>ПРИКАЗ</w:t>
      </w:r>
    </w:p>
    <w:p w:rsidR="00EB41E8" w:rsidRDefault="00EB41E8">
      <w:pPr>
        <w:pStyle w:val="ConsPlusTitle"/>
        <w:widowControl/>
        <w:jc w:val="center"/>
      </w:pPr>
      <w:r>
        <w:t>от 14 декабря 2011 г. N 319</w:t>
      </w:r>
    </w:p>
    <w:p w:rsidR="00EB41E8" w:rsidRDefault="00EB41E8">
      <w:pPr>
        <w:pStyle w:val="ConsPlusTitle"/>
        <w:widowControl/>
        <w:jc w:val="center"/>
      </w:pPr>
    </w:p>
    <w:p w:rsidR="00EB41E8" w:rsidRDefault="00EB41E8">
      <w:pPr>
        <w:pStyle w:val="ConsPlusTitle"/>
        <w:widowControl/>
        <w:jc w:val="center"/>
      </w:pPr>
      <w:r>
        <w:t>ОБ УТВЕРЖДЕНИИ ПОРЯДКА</w:t>
      </w:r>
    </w:p>
    <w:p w:rsidR="00EB41E8" w:rsidRDefault="00EB41E8">
      <w:pPr>
        <w:pStyle w:val="ConsPlusTitle"/>
        <w:widowControl/>
        <w:jc w:val="center"/>
      </w:pPr>
      <w:r>
        <w:t>ОСНАЩЕНИЯ ТРАНСПОРТНЫХ СРЕДСТВ, НАХОДЯЩИХСЯ В ЭКСПЛУАТАЦИИ,</w:t>
      </w:r>
    </w:p>
    <w:p w:rsidR="00EB41E8" w:rsidRDefault="00EB41E8">
      <w:pPr>
        <w:pStyle w:val="ConsPlusTitle"/>
        <w:widowControl/>
        <w:jc w:val="center"/>
      </w:pPr>
      <w:r>
        <w:t>ТЕХНИЧЕСКИМИ СРЕДСТВАМИ КОНТРОЛЯ ЗА СОБЛЮДЕНИЕМ ВОДИТЕЛЯМИ</w:t>
      </w:r>
    </w:p>
    <w:p w:rsidR="00EB41E8" w:rsidRDefault="00EB41E8">
      <w:pPr>
        <w:pStyle w:val="ConsPlusTitle"/>
        <w:widowControl/>
        <w:jc w:val="center"/>
      </w:pPr>
      <w:r>
        <w:t>РЕЖИМОВ ДВИЖЕНИЯ, ТРУДА И ОТДЫХА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Normal"/>
        <w:widowControl/>
        <w:ind w:firstLine="540"/>
        <w:jc w:val="both"/>
      </w:pPr>
      <w:r>
        <w:t xml:space="preserve">Во исполнение </w:t>
      </w:r>
      <w:r w:rsidRPr="007008C9">
        <w:t>пункта 8.1</w:t>
      </w:r>
      <w:r>
        <w:t xml:space="preserve">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 (Собрание законодательства Российской Федерации, 2009, N 38, ст. 4475; 2010, N 38, ст. 4828), приказываю:</w:t>
      </w:r>
    </w:p>
    <w:p w:rsidR="00EB41E8" w:rsidRDefault="00EB41E8">
      <w:pPr>
        <w:pStyle w:val="ConsPlusNormal"/>
        <w:widowControl/>
        <w:ind w:firstLine="540"/>
        <w:jc w:val="both"/>
      </w:pPr>
      <w:r>
        <w:t xml:space="preserve">Утвердить прилагаемый </w:t>
      </w:r>
      <w:r w:rsidRPr="007008C9">
        <w:t>Порядок</w:t>
      </w:r>
      <w:r>
        <w:t xml:space="preserve">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отдыха.</w:t>
      </w: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</w:pPr>
      <w:r>
        <w:t>Министр</w:t>
      </w:r>
    </w:p>
    <w:p w:rsidR="00EB41E8" w:rsidRDefault="00EB41E8">
      <w:pPr>
        <w:pStyle w:val="ConsPlusNormal"/>
        <w:widowControl/>
        <w:ind w:firstLine="0"/>
        <w:jc w:val="right"/>
      </w:pPr>
      <w:r>
        <w:t>И.Е.ЛЕВИТИН</w:t>
      </w: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</w:pPr>
    </w:p>
    <w:p w:rsidR="00EB41E8" w:rsidRDefault="00EB41E8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EB41E8" w:rsidRDefault="00EB41E8">
      <w:pPr>
        <w:pStyle w:val="ConsPlusNormal"/>
        <w:widowControl/>
        <w:ind w:firstLine="0"/>
        <w:jc w:val="right"/>
      </w:pPr>
      <w:r>
        <w:t>приказом Минтранса России</w:t>
      </w:r>
    </w:p>
    <w:p w:rsidR="00EB41E8" w:rsidRDefault="00EB41E8">
      <w:pPr>
        <w:pStyle w:val="ConsPlusNormal"/>
        <w:widowControl/>
        <w:ind w:firstLine="0"/>
        <w:jc w:val="right"/>
      </w:pPr>
      <w:r>
        <w:t>от 14 декабря 2011 г. N 319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Title"/>
        <w:widowControl/>
        <w:jc w:val="center"/>
      </w:pPr>
      <w:r>
        <w:t>ПОРЯДОК</w:t>
      </w:r>
    </w:p>
    <w:p w:rsidR="00EB41E8" w:rsidRDefault="00EB41E8">
      <w:pPr>
        <w:pStyle w:val="ConsPlusTitle"/>
        <w:widowControl/>
        <w:jc w:val="center"/>
      </w:pPr>
      <w:r>
        <w:t>ОСНАЩЕНИЯ ТРАНСПОРТНЫХ СРЕДСТВ, НАХОДЯЩИХСЯ В ЭКСПЛУАТАЦИИ,</w:t>
      </w:r>
    </w:p>
    <w:p w:rsidR="00EB41E8" w:rsidRDefault="00EB41E8">
      <w:pPr>
        <w:pStyle w:val="ConsPlusTitle"/>
        <w:widowControl/>
        <w:jc w:val="center"/>
      </w:pPr>
      <w:r>
        <w:t>ТЕХНИЧЕСКИМИ СРЕДСТВАМИ КОНТРОЛЯ ЗА СОБЛЮДЕНИЕМ ВОДИТЕЛЯМИ</w:t>
      </w:r>
    </w:p>
    <w:p w:rsidR="00EB41E8" w:rsidRDefault="00EB41E8">
      <w:pPr>
        <w:pStyle w:val="ConsPlusTitle"/>
        <w:widowControl/>
        <w:jc w:val="center"/>
      </w:pPr>
      <w:r>
        <w:t>РЕЖИМОВ ДВИЖЕНИЯ, ТРУДА И ОТДЫХА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Normal"/>
        <w:widowControl/>
        <w:ind w:firstLine="540"/>
        <w:jc w:val="both"/>
      </w:pPr>
      <w:r>
        <w:t xml:space="preserve">1. Порядок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 (далее - Порядок) разработан во исполнение </w:t>
      </w:r>
      <w:r w:rsidRPr="007008C9">
        <w:t>пункта 8.1</w:t>
      </w:r>
      <w:r>
        <w:t xml:space="preserve">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 &lt;*&gt;.</w:t>
      </w:r>
    </w:p>
    <w:p w:rsidR="00EB41E8" w:rsidRDefault="00EB41E8">
      <w:pPr>
        <w:pStyle w:val="ConsPlusNonformat"/>
        <w:widowControl/>
        <w:ind w:firstLine="540"/>
        <w:jc w:val="both"/>
      </w:pPr>
      <w:r>
        <w:t>--------------------------------</w:t>
      </w:r>
    </w:p>
    <w:p w:rsidR="00EB41E8" w:rsidRDefault="00EB41E8">
      <w:pPr>
        <w:pStyle w:val="ConsPlusNormal"/>
        <w:widowControl/>
        <w:ind w:firstLine="540"/>
        <w:jc w:val="both"/>
      </w:pPr>
      <w:r>
        <w:t>&lt;*&gt; Собрание законодательства Российской Федерации, 2009, N 38, ст. 4475; 2010, N 38, ст. 4828.</w:t>
      </w:r>
    </w:p>
    <w:p w:rsidR="00EB41E8" w:rsidRDefault="00EB41E8">
      <w:pPr>
        <w:pStyle w:val="ConsPlusNormal"/>
        <w:widowControl/>
        <w:ind w:firstLine="540"/>
        <w:jc w:val="both"/>
      </w:pPr>
    </w:p>
    <w:p w:rsidR="00EB41E8" w:rsidRDefault="00EB41E8">
      <w:pPr>
        <w:pStyle w:val="ConsPlusNormal"/>
        <w:widowControl/>
        <w:ind w:firstLine="540"/>
        <w:jc w:val="both"/>
      </w:pPr>
      <w:r>
        <w:t xml:space="preserve">2. Настоящий Порядок устанавливает процедуры оснащения транспортных средств категорий </w:t>
      </w:r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4" o:title=""/>
          </v:shape>
        </w:pict>
      </w:r>
      <w:r>
        <w:t xml:space="preserve">, </w:t>
      </w:r>
      <w:r>
        <w:rPr>
          <w:position w:val="-12"/>
        </w:rPr>
        <w:pict>
          <v:shape id="_x0000_i1026" type="#_x0000_t75" style="width:18pt;height:18pt">
            <v:imagedata r:id="rId5" o:title=""/>
          </v:shape>
        </w:pict>
      </w:r>
      <w:r>
        <w:t xml:space="preserve">, </w:t>
      </w:r>
      <w:r>
        <w:rPr>
          <w:position w:val="-12"/>
        </w:rPr>
        <w:pict>
          <v:shape id="_x0000_i1027" type="#_x0000_t75" style="width:17.25pt;height:18pt">
            <v:imagedata r:id="rId6" o:title=""/>
          </v:shape>
        </w:pict>
      </w:r>
      <w:r>
        <w:t xml:space="preserve"> и </w:t>
      </w:r>
      <w:r>
        <w:rPr>
          <w:position w:val="-12"/>
        </w:rPr>
        <w:pict>
          <v:shape id="_x0000_i1028" type="#_x0000_t75" style="width:15pt;height:18pt">
            <v:imagedata r:id="rId7" o:title=""/>
          </v:shape>
        </w:pict>
      </w:r>
      <w:r>
        <w:t>, находящихся в эксплуатации и осуществляющих коммерческие перевозки пассажиров и грузов (далее - транспортные средства), техническими средствами контроля за соблюдением водителями режимов движения, труда и отдыха (далее - контрольное устройство).</w:t>
      </w:r>
    </w:p>
    <w:p w:rsidR="00EB41E8" w:rsidRDefault="00EB41E8">
      <w:pPr>
        <w:pStyle w:val="ConsPlusNormal"/>
        <w:widowControl/>
        <w:ind w:firstLine="540"/>
        <w:jc w:val="both"/>
      </w:pPr>
      <w:r>
        <w:t>3. Настоящий Порядок применяется к владельцам транспортных средств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граждан, усиления контроля за соблюдением водителями установленных режимов труда и отдыха.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Normal"/>
        <w:widowControl/>
        <w:ind w:firstLine="0"/>
        <w:jc w:val="center"/>
        <w:outlineLvl w:val="1"/>
      </w:pPr>
      <w:r>
        <w:t>II. Оснащение транспортных средств техническими средствами</w:t>
      </w:r>
    </w:p>
    <w:p w:rsidR="00EB41E8" w:rsidRDefault="00EB41E8">
      <w:pPr>
        <w:pStyle w:val="ConsPlusNormal"/>
        <w:widowControl/>
        <w:ind w:firstLine="0"/>
        <w:jc w:val="center"/>
      </w:pPr>
      <w:r>
        <w:t>контроля за соблюдением водителями режимов движения,</w:t>
      </w:r>
    </w:p>
    <w:p w:rsidR="00EB41E8" w:rsidRDefault="00EB41E8">
      <w:pPr>
        <w:pStyle w:val="ConsPlusNormal"/>
        <w:widowControl/>
        <w:ind w:firstLine="0"/>
        <w:jc w:val="center"/>
      </w:pPr>
      <w:r>
        <w:t>труда и отдыха</w:t>
      </w:r>
    </w:p>
    <w:p w:rsidR="00EB41E8" w:rsidRDefault="00EB41E8">
      <w:pPr>
        <w:pStyle w:val="ConsPlusNormal"/>
        <w:widowControl/>
        <w:ind w:firstLine="0"/>
        <w:jc w:val="center"/>
      </w:pPr>
    </w:p>
    <w:p w:rsidR="00EB41E8" w:rsidRDefault="00EB41E8">
      <w:pPr>
        <w:pStyle w:val="ConsPlusNormal"/>
        <w:widowControl/>
        <w:ind w:firstLine="540"/>
        <w:jc w:val="both"/>
      </w:pPr>
      <w:r>
        <w:t>4. Оснащение транспортного средства контрольным устройством обеспечивается владельцем транспортного средства и осуществляется сервисными центрами (мастерскими), допущенными к выполнению данных работ в рамках процедур допуска.</w:t>
      </w:r>
    </w:p>
    <w:p w:rsidR="00EB41E8" w:rsidRDefault="00EB41E8">
      <w:pPr>
        <w:pStyle w:val="ConsPlusNormal"/>
        <w:widowControl/>
        <w:ind w:firstLine="540"/>
        <w:jc w:val="both"/>
      </w:pPr>
      <w:r>
        <w:t>5. В ходе оснащения транспортного средства контрольным устройством сервисный центр (мастерская) производит:</w:t>
      </w:r>
    </w:p>
    <w:p w:rsidR="00EB41E8" w:rsidRDefault="00EB41E8">
      <w:pPr>
        <w:pStyle w:val="ConsPlusNormal"/>
        <w:widowControl/>
        <w:ind w:firstLine="540"/>
        <w:jc w:val="both"/>
      </w:pPr>
      <w:r>
        <w:t>1) установку контрольного устройства;</w:t>
      </w:r>
    </w:p>
    <w:p w:rsidR="00EB41E8" w:rsidRDefault="00EB41E8">
      <w:pPr>
        <w:pStyle w:val="ConsPlusNormal"/>
        <w:widowControl/>
        <w:ind w:firstLine="540"/>
        <w:jc w:val="both"/>
      </w:pPr>
      <w:r>
        <w:t>2) активацию контрольного устройства;</w:t>
      </w:r>
    </w:p>
    <w:p w:rsidR="00EB41E8" w:rsidRDefault="00EB41E8">
      <w:pPr>
        <w:pStyle w:val="ConsPlusNormal"/>
        <w:widowControl/>
        <w:ind w:firstLine="540"/>
        <w:jc w:val="both"/>
      </w:pPr>
      <w:r>
        <w:t>3) калибровку (проверку) контрольного устройства;</w:t>
      </w:r>
    </w:p>
    <w:p w:rsidR="00EB41E8" w:rsidRDefault="00EB41E8">
      <w:pPr>
        <w:pStyle w:val="ConsPlusNormal"/>
        <w:widowControl/>
        <w:ind w:firstLine="540"/>
        <w:jc w:val="both"/>
      </w:pPr>
      <w:r>
        <w:t>4) опломбирование контрольного устройства.</w:t>
      </w:r>
    </w:p>
    <w:p w:rsidR="00EB41E8" w:rsidRDefault="00EB41E8">
      <w:pPr>
        <w:pStyle w:val="ConsPlusNormal"/>
        <w:widowControl/>
        <w:ind w:firstLine="540"/>
        <w:jc w:val="both"/>
      </w:pPr>
      <w:r>
        <w:t>6. Состав работ, выполняемых при установке, должен соответствовать требованиям технической и технологической документации, разрабатываемой изготовителем контрольных устройств.</w:t>
      </w:r>
    </w:p>
    <w:p w:rsidR="00EB41E8" w:rsidRDefault="00EB41E8">
      <w:pPr>
        <w:pStyle w:val="ConsPlusNormal"/>
        <w:widowControl/>
        <w:ind w:firstLine="540"/>
        <w:jc w:val="both"/>
      </w:pPr>
      <w:r>
        <w:t>Контрольное устройство должно быть установлено на транспортном средстве таким образом, чтобы водитель имел доступ к функциям контрольного устройства со своего рабочего места.</w:t>
      </w:r>
    </w:p>
    <w:p w:rsidR="00EB41E8" w:rsidRDefault="00EB41E8">
      <w:pPr>
        <w:pStyle w:val="ConsPlusNormal"/>
        <w:widowControl/>
        <w:ind w:firstLine="540"/>
        <w:jc w:val="both"/>
      </w:pPr>
      <w:r>
        <w:t>7. После установки на транспортное средство контрольное устройство должно быть активировано. При активации контрольное устройство должно быть переведено в режим полной работоспособности в соответствии с требованиями технической документации на данное контрольное устройство.</w:t>
      </w:r>
    </w:p>
    <w:p w:rsidR="00EB41E8" w:rsidRDefault="00EB41E8">
      <w:pPr>
        <w:pStyle w:val="ConsPlusNormal"/>
        <w:widowControl/>
        <w:ind w:firstLine="540"/>
        <w:jc w:val="both"/>
      </w:pPr>
      <w:r>
        <w:t>8. После активации контрольного устройства производится его калибровка.</w:t>
      </w:r>
    </w:p>
    <w:p w:rsidR="00EB41E8" w:rsidRDefault="00EB41E8">
      <w:pPr>
        <w:pStyle w:val="ConsPlusNormal"/>
        <w:widowControl/>
        <w:ind w:firstLine="540"/>
        <w:jc w:val="both"/>
      </w:pPr>
      <w:r>
        <w:t>При калибровке в память контрольного устройства вводятся параметры транспортного средства, определяющие показания контрольного устройства, дата их определения и государственный регистрационный номер транспортного средства.</w:t>
      </w:r>
    </w:p>
    <w:p w:rsidR="00EB41E8" w:rsidRDefault="00EB41E8">
      <w:pPr>
        <w:pStyle w:val="ConsPlusNormal"/>
        <w:widowControl/>
        <w:ind w:firstLine="540"/>
        <w:jc w:val="both"/>
      </w:pPr>
      <w:r>
        <w:t>9. По окончании калибровки на контрольное устройство устанавливается четко видимая и легко доступная установочная табличка.</w:t>
      </w:r>
    </w:p>
    <w:p w:rsidR="00EB41E8" w:rsidRDefault="00EB41E8">
      <w:pPr>
        <w:pStyle w:val="ConsPlusNormal"/>
        <w:widowControl/>
        <w:ind w:firstLine="540"/>
        <w:jc w:val="both"/>
      </w:pPr>
      <w:r>
        <w:t>На установочной табличке должны содержаться следующие данные:</w:t>
      </w:r>
    </w:p>
    <w:p w:rsidR="00EB41E8" w:rsidRDefault="00EB41E8">
      <w:pPr>
        <w:pStyle w:val="ConsPlusNormal"/>
        <w:widowControl/>
        <w:ind w:firstLine="540"/>
        <w:jc w:val="both"/>
      </w:pPr>
      <w:r>
        <w:t>наименование, адрес юридического лица или индивидуального предпринимателя, производившего установку контрольного устройства;</w:t>
      </w:r>
    </w:p>
    <w:p w:rsidR="00EB41E8" w:rsidRDefault="00EB41E8">
      <w:pPr>
        <w:pStyle w:val="ConsPlusNormal"/>
        <w:widowControl/>
        <w:ind w:firstLine="540"/>
        <w:jc w:val="both"/>
      </w:pPr>
      <w:r>
        <w:t xml:space="preserve">параметры транспортного средства, указанные в </w:t>
      </w:r>
      <w:r w:rsidRPr="007008C9">
        <w:t xml:space="preserve">пункте 9 </w:t>
      </w:r>
      <w:r>
        <w:t>настоящего Порядка.</w:t>
      </w:r>
    </w:p>
    <w:p w:rsidR="00EB41E8" w:rsidRDefault="00EB41E8">
      <w:pPr>
        <w:pStyle w:val="ConsPlusNormal"/>
        <w:widowControl/>
        <w:ind w:firstLine="540"/>
        <w:jc w:val="both"/>
      </w:pPr>
      <w:r>
        <w:t>10. Оснащение транспортного средства завершается опломбированием контрольного устройства. Пломбы устанавливаются на следующие детали:</w:t>
      </w:r>
    </w:p>
    <w:p w:rsidR="00EB41E8" w:rsidRDefault="00EB41E8">
      <w:pPr>
        <w:pStyle w:val="ConsPlusNormal"/>
        <w:widowControl/>
        <w:ind w:firstLine="540"/>
        <w:jc w:val="both"/>
      </w:pPr>
      <w:r>
        <w:t>любое соединение контрольного устройства, которое в случае его нарушения приведет к необнаруживаемой потере (изменению) данных;</w:t>
      </w:r>
    </w:p>
    <w:p w:rsidR="00EB41E8" w:rsidRDefault="00EB41E8">
      <w:pPr>
        <w:pStyle w:val="ConsPlusNormal"/>
        <w:widowControl/>
        <w:ind w:firstLine="540"/>
        <w:jc w:val="both"/>
      </w:pPr>
      <w:r>
        <w:t>установочную табличку, если только она не прикреплена таким образом, что ее нельзя снять, не повредив нанесенную на нее информацию.</w:t>
      </w:r>
    </w:p>
    <w:p w:rsidR="00EB41E8" w:rsidRDefault="00EB41E8">
      <w:pPr>
        <w:pStyle w:val="ConsPlusNormal"/>
        <w:widowControl/>
        <w:ind w:firstLine="540"/>
        <w:jc w:val="both"/>
      </w:pPr>
    </w:p>
    <w:p w:rsidR="00EB41E8" w:rsidRDefault="00EB41E8">
      <w:pPr>
        <w:pStyle w:val="ConsPlusNormal"/>
        <w:widowControl/>
        <w:ind w:firstLine="540"/>
        <w:jc w:val="both"/>
      </w:pPr>
    </w:p>
    <w:p w:rsidR="00EB41E8" w:rsidRDefault="00EB41E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B41E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8C9"/>
    <w:rsid w:val="007008C9"/>
    <w:rsid w:val="007F3BBB"/>
    <w:rsid w:val="00E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Work-PC</cp:lastModifiedBy>
  <cp:revision>2</cp:revision>
  <dcterms:created xsi:type="dcterms:W3CDTF">2015-06-22T20:39:00Z</dcterms:created>
  <dcterms:modified xsi:type="dcterms:W3CDTF">2015-06-22T20:39:00Z</dcterms:modified>
</cp:coreProperties>
</file>